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19C565" w14:textId="77777777" w:rsidR="00A72296" w:rsidRPr="00843846" w:rsidRDefault="00A72296" w:rsidP="00A72296">
      <w:pPr>
        <w:ind w:left="-142" w:hanging="284"/>
        <w:jc w:val="center"/>
        <w:rPr>
          <w:rFonts w:ascii="Avenir Next World" w:hAnsi="Avenir Next World" w:cs="Avenir Next World"/>
          <w:bCs/>
          <w:color w:val="0000FF"/>
          <w:sz w:val="22"/>
          <w:szCs w:val="22"/>
          <w:lang w:val="ru-RU"/>
        </w:rPr>
      </w:pPr>
      <w:bookmarkStart w:id="0" w:name="_GoBack"/>
      <w:bookmarkEnd w:id="0"/>
      <w:r w:rsidRPr="00843846">
        <w:rPr>
          <w:rFonts w:ascii="Avenir Next World" w:hAnsi="Avenir Next World" w:cs="Avenir Next World"/>
          <w:bCs/>
          <w:color w:val="0000FF"/>
          <w:sz w:val="22"/>
          <w:szCs w:val="22"/>
          <w:lang w:val="ru-RU"/>
        </w:rPr>
        <w:t>Описание медицинского изделия</w:t>
      </w:r>
    </w:p>
    <w:p w14:paraId="3D32CC8F" w14:textId="4C071EF6" w:rsidR="00A72296" w:rsidRPr="00A72296" w:rsidRDefault="00A72296" w:rsidP="00A72296">
      <w:pPr>
        <w:ind w:left="-142" w:hanging="284"/>
        <w:jc w:val="center"/>
        <w:rPr>
          <w:rFonts w:ascii="Effra" w:hAnsi="Effra"/>
          <w:b/>
          <w:color w:val="0000FF"/>
          <w:lang w:val="ru-RU"/>
        </w:rPr>
      </w:pPr>
      <w:r w:rsidRPr="00A72296">
        <w:rPr>
          <w:rFonts w:ascii="Avenir Next World" w:hAnsi="Avenir Next World" w:cs="Avenir Next World"/>
          <w:bCs/>
          <w:lang w:val="ru-RU"/>
        </w:rPr>
        <w:t xml:space="preserve">Сенсор для </w:t>
      </w:r>
      <w:proofErr w:type="spellStart"/>
      <w:r w:rsidRPr="00A72296">
        <w:rPr>
          <w:rFonts w:ascii="Avenir Next World" w:hAnsi="Avenir Next World" w:cs="Avenir Next World"/>
          <w:bCs/>
          <w:lang w:val="ru-RU"/>
        </w:rPr>
        <w:t>чрезкожного</w:t>
      </w:r>
      <w:proofErr w:type="spellEnd"/>
      <w:r w:rsidRPr="00A72296">
        <w:rPr>
          <w:rFonts w:ascii="Avenir Next World" w:hAnsi="Avenir Next World" w:cs="Avenir Next World"/>
          <w:bCs/>
          <w:lang w:val="ru-RU"/>
        </w:rPr>
        <w:t xml:space="preserve"> мониторинга глюкозы </w:t>
      </w:r>
      <w:proofErr w:type="spellStart"/>
      <w:r w:rsidRPr="00A72296">
        <w:rPr>
          <w:rFonts w:ascii="Avenir Next World" w:hAnsi="Avenir Next World" w:cs="Avenir Next World"/>
          <w:bCs/>
          <w:lang w:val="ru-RU"/>
        </w:rPr>
        <w:t>Guardian</w:t>
      </w:r>
      <w:r w:rsidRPr="00A72296">
        <w:rPr>
          <w:rFonts w:ascii="Avenir Next World" w:hAnsi="Avenir Next World" w:cs="Avenir Next World"/>
          <w:bCs/>
          <w:vertAlign w:val="superscript"/>
          <w:lang w:val="ru-RU"/>
        </w:rPr>
        <w:t>TM</w:t>
      </w:r>
      <w:proofErr w:type="spellEnd"/>
      <w:r w:rsidRPr="00A72296">
        <w:rPr>
          <w:rFonts w:ascii="Avenir Next World" w:hAnsi="Avenir Next World" w:cs="Avenir Next World"/>
          <w:bCs/>
          <w:lang w:val="ru-RU"/>
        </w:rPr>
        <w:t xml:space="preserve"> </w:t>
      </w:r>
      <w:proofErr w:type="spellStart"/>
      <w:r w:rsidRPr="00A72296">
        <w:rPr>
          <w:rFonts w:ascii="Avenir Next World" w:hAnsi="Avenir Next World" w:cs="Avenir Next World"/>
          <w:bCs/>
          <w:lang w:val="ru-RU"/>
        </w:rPr>
        <w:t>Sensor</w:t>
      </w:r>
      <w:proofErr w:type="spellEnd"/>
      <w:r w:rsidRPr="00A72296">
        <w:rPr>
          <w:rFonts w:ascii="Avenir Next World" w:hAnsi="Avenir Next World" w:cs="Avenir Next World"/>
          <w:bCs/>
          <w:lang w:val="ru-RU"/>
        </w:rPr>
        <w:t xml:space="preserve"> (3)</w:t>
      </w:r>
    </w:p>
    <w:p w14:paraId="4B45D4FB" w14:textId="77777777" w:rsidR="00A72296" w:rsidRDefault="00A72296" w:rsidP="00DC6E9D">
      <w:pPr>
        <w:ind w:left="-142" w:hanging="284"/>
        <w:jc w:val="both"/>
        <w:rPr>
          <w:rFonts w:ascii="Effra" w:hAnsi="Effra"/>
          <w:b/>
          <w:color w:val="0000FF"/>
          <w:sz w:val="16"/>
          <w:szCs w:val="16"/>
          <w:lang w:val="ru-RU"/>
        </w:rPr>
      </w:pPr>
    </w:p>
    <w:p w14:paraId="4F3EB183" w14:textId="77777777" w:rsidR="00A72296" w:rsidRDefault="00A72296" w:rsidP="00DC6E9D">
      <w:pPr>
        <w:ind w:left="-142" w:hanging="284"/>
        <w:jc w:val="both"/>
        <w:rPr>
          <w:rFonts w:ascii="Effra" w:hAnsi="Effra"/>
          <w:b/>
          <w:color w:val="0000FF"/>
          <w:sz w:val="16"/>
          <w:szCs w:val="16"/>
          <w:lang w:val="ru-RU"/>
        </w:rPr>
      </w:pPr>
    </w:p>
    <w:p w14:paraId="5996042C" w14:textId="77777777" w:rsidR="00A72296" w:rsidRDefault="00A72296" w:rsidP="00DC6E9D">
      <w:pPr>
        <w:ind w:left="-142" w:hanging="284"/>
        <w:jc w:val="both"/>
        <w:rPr>
          <w:rFonts w:ascii="Effra" w:hAnsi="Effra"/>
          <w:b/>
          <w:color w:val="0000FF"/>
          <w:sz w:val="16"/>
          <w:szCs w:val="16"/>
          <w:lang w:val="ru-RU"/>
        </w:rPr>
      </w:pPr>
    </w:p>
    <w:p w14:paraId="702C8653" w14:textId="332CD28C" w:rsidR="00A221A1" w:rsidRDefault="00A221A1" w:rsidP="00DC6E9D">
      <w:pPr>
        <w:ind w:left="-142" w:hanging="284"/>
        <w:jc w:val="both"/>
        <w:rPr>
          <w:rFonts w:ascii="Effra" w:hAnsi="Effra"/>
          <w:b/>
          <w:color w:val="0000FF"/>
          <w:sz w:val="16"/>
          <w:szCs w:val="16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6B40CF69" wp14:editId="3061DD5E">
            <wp:extent cx="838263" cy="9753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16" cy="984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A00AE" w14:textId="06A9AE4E" w:rsidR="00DC6E9D" w:rsidRPr="009B040F" w:rsidRDefault="009B040F" w:rsidP="00DC6E9D">
      <w:pPr>
        <w:ind w:left="-142" w:hanging="284"/>
        <w:jc w:val="both"/>
        <w:rPr>
          <w:rFonts w:ascii="Avenir Next World" w:hAnsi="Avenir Next World" w:cs="Avenir Next World"/>
          <w:bCs/>
          <w:color w:val="0000FF"/>
          <w:sz w:val="16"/>
          <w:szCs w:val="16"/>
          <w:lang w:val="ru-RU"/>
        </w:rPr>
      </w:pPr>
      <w:r>
        <w:rPr>
          <w:rFonts w:ascii="Avenir Next World" w:hAnsi="Avenir Next World" w:cs="Avenir Next World"/>
          <w:bCs/>
          <w:color w:val="0000FF"/>
          <w:sz w:val="16"/>
          <w:szCs w:val="16"/>
          <w:lang w:val="ru-RU"/>
        </w:rPr>
        <w:t>Внутренний номер</w:t>
      </w:r>
      <w:r w:rsidR="00DC6E9D" w:rsidRPr="009B040F">
        <w:rPr>
          <w:rFonts w:ascii="Avenir Next World" w:hAnsi="Avenir Next World" w:cs="Avenir Next World"/>
          <w:bCs/>
          <w:color w:val="0000FF"/>
          <w:sz w:val="16"/>
          <w:szCs w:val="16"/>
          <w:lang w:val="ru-RU"/>
        </w:rPr>
        <w:t xml:space="preserve"> товара:                                                         </w:t>
      </w:r>
      <w:r w:rsidR="00DC6E9D" w:rsidRPr="009B040F">
        <w:rPr>
          <w:rFonts w:ascii="Avenir Next World" w:hAnsi="Avenir Next World" w:cs="Avenir Next World"/>
          <w:bCs/>
          <w:color w:val="0000FF"/>
          <w:sz w:val="16"/>
          <w:szCs w:val="16"/>
          <w:lang w:val="ru-RU"/>
        </w:rPr>
        <w:tab/>
      </w:r>
      <w:r w:rsidR="00DC6E9D" w:rsidRPr="009B040F">
        <w:rPr>
          <w:rFonts w:ascii="Avenir Next World" w:hAnsi="Avenir Next World" w:cs="Avenir Next World"/>
          <w:bCs/>
          <w:color w:val="0000FF"/>
          <w:sz w:val="16"/>
          <w:szCs w:val="16"/>
          <w:lang w:val="ru-RU"/>
        </w:rPr>
        <w:tab/>
      </w:r>
      <w:r w:rsidR="00DC6E9D" w:rsidRPr="009B040F">
        <w:rPr>
          <w:rFonts w:ascii="Avenir Next World" w:hAnsi="Avenir Next World" w:cs="Avenir Next World"/>
          <w:bCs/>
          <w:color w:val="0000FF"/>
          <w:sz w:val="16"/>
          <w:szCs w:val="16"/>
          <w:lang w:val="ru-RU"/>
        </w:rPr>
        <w:tab/>
      </w:r>
      <w:r w:rsidR="00DC6E9D" w:rsidRPr="009B040F">
        <w:rPr>
          <w:rFonts w:ascii="Avenir Next World" w:hAnsi="Avenir Next World" w:cs="Avenir Next World"/>
          <w:bCs/>
          <w:color w:val="0000FF"/>
          <w:sz w:val="16"/>
          <w:szCs w:val="16"/>
          <w:lang w:val="ru-RU"/>
        </w:rPr>
        <w:tab/>
      </w:r>
    </w:p>
    <w:p w14:paraId="21690E05" w14:textId="5F74E888" w:rsidR="00DC6E9D" w:rsidRPr="00A72296" w:rsidRDefault="00DC6E9D" w:rsidP="00DC6E9D">
      <w:pPr>
        <w:ind w:left="-142"/>
        <w:jc w:val="both"/>
        <w:rPr>
          <w:rFonts w:ascii="Avenir Next World" w:hAnsi="Avenir Next World" w:cs="Avenir Next World"/>
          <w:bCs/>
          <w:sz w:val="16"/>
          <w:szCs w:val="16"/>
          <w:lang w:val="ru-RU"/>
        </w:rPr>
      </w:pPr>
      <w:r w:rsidRPr="009B040F">
        <w:rPr>
          <w:rFonts w:ascii="Avenir Next World" w:hAnsi="Avenir Next World" w:cs="Avenir Next World"/>
          <w:bCs/>
          <w:sz w:val="16"/>
          <w:szCs w:val="16"/>
          <w:lang w:val="ru-RU"/>
        </w:rPr>
        <w:t>ММТ-70</w:t>
      </w:r>
      <w:r w:rsidR="009B040F">
        <w:rPr>
          <w:rFonts w:ascii="Avenir Next World" w:hAnsi="Avenir Next World" w:cs="Avenir Next World"/>
          <w:bCs/>
          <w:sz w:val="16"/>
          <w:szCs w:val="16"/>
          <w:lang w:val="ru-RU"/>
        </w:rPr>
        <w:t>20</w:t>
      </w:r>
      <w:r w:rsidR="009B040F">
        <w:rPr>
          <w:rFonts w:ascii="Avenir Next World" w:hAnsi="Avenir Next World" w:cs="Avenir Next World"/>
          <w:bCs/>
          <w:sz w:val="16"/>
          <w:szCs w:val="16"/>
        </w:rPr>
        <w:t>D</w:t>
      </w:r>
      <w:r w:rsidR="009B040F" w:rsidRPr="00A72296">
        <w:rPr>
          <w:rFonts w:ascii="Avenir Next World" w:hAnsi="Avenir Next World" w:cs="Avenir Next World"/>
          <w:bCs/>
          <w:sz w:val="16"/>
          <w:szCs w:val="16"/>
          <w:lang w:val="ru-RU"/>
        </w:rPr>
        <w:t>3</w:t>
      </w:r>
      <w:r w:rsidR="00A72296">
        <w:rPr>
          <w:rFonts w:ascii="Avenir Next World" w:hAnsi="Avenir Next World" w:cs="Avenir Next World"/>
          <w:bCs/>
          <w:sz w:val="16"/>
          <w:szCs w:val="16"/>
          <w:lang w:val="ru-RU"/>
        </w:rPr>
        <w:t xml:space="preserve"> – 1 </w:t>
      </w:r>
      <w:proofErr w:type="spellStart"/>
      <w:proofErr w:type="gramStart"/>
      <w:r w:rsidR="00A72296">
        <w:rPr>
          <w:rFonts w:ascii="Avenir Next World" w:hAnsi="Avenir Next World" w:cs="Avenir Next World"/>
          <w:bCs/>
          <w:sz w:val="16"/>
          <w:szCs w:val="16"/>
          <w:lang w:val="ru-RU"/>
        </w:rPr>
        <w:t>шт</w:t>
      </w:r>
      <w:proofErr w:type="spellEnd"/>
      <w:proofErr w:type="gramEnd"/>
      <w:r w:rsidR="00A72296">
        <w:rPr>
          <w:rFonts w:ascii="Avenir Next World" w:hAnsi="Avenir Next World" w:cs="Avenir Next World"/>
          <w:bCs/>
          <w:sz w:val="16"/>
          <w:szCs w:val="16"/>
          <w:lang w:val="ru-RU"/>
        </w:rPr>
        <w:t xml:space="preserve"> в упаковке</w:t>
      </w:r>
    </w:p>
    <w:p w14:paraId="79673137" w14:textId="44019387" w:rsidR="009B040F" w:rsidRDefault="009B040F" w:rsidP="00DC6E9D">
      <w:pPr>
        <w:ind w:left="-142"/>
        <w:jc w:val="both"/>
        <w:rPr>
          <w:rFonts w:ascii="Avenir Next World" w:hAnsi="Avenir Next World" w:cs="Avenir Next World"/>
          <w:bCs/>
          <w:sz w:val="16"/>
          <w:szCs w:val="16"/>
          <w:lang w:val="ru-RU"/>
        </w:rPr>
      </w:pPr>
      <w:r>
        <w:rPr>
          <w:rFonts w:ascii="Avenir Next World" w:hAnsi="Avenir Next World" w:cs="Avenir Next World"/>
          <w:bCs/>
          <w:sz w:val="16"/>
          <w:szCs w:val="16"/>
        </w:rPr>
        <w:t>MMT</w:t>
      </w:r>
      <w:r w:rsidRPr="009B040F">
        <w:rPr>
          <w:rFonts w:ascii="Avenir Next World" w:hAnsi="Avenir Next World" w:cs="Avenir Next World"/>
          <w:bCs/>
          <w:sz w:val="16"/>
          <w:szCs w:val="16"/>
          <w:lang w:val="ru-RU"/>
        </w:rPr>
        <w:t>-7020</w:t>
      </w:r>
      <w:r>
        <w:rPr>
          <w:rFonts w:ascii="Avenir Next World" w:hAnsi="Avenir Next World" w:cs="Avenir Next World"/>
          <w:bCs/>
          <w:sz w:val="16"/>
          <w:szCs w:val="16"/>
        </w:rPr>
        <w:t>C</w:t>
      </w:r>
      <w:r w:rsidRPr="009B040F">
        <w:rPr>
          <w:rFonts w:ascii="Avenir Next World" w:hAnsi="Avenir Next World" w:cs="Avenir Next World"/>
          <w:bCs/>
          <w:sz w:val="16"/>
          <w:szCs w:val="16"/>
          <w:lang w:val="ru-RU"/>
        </w:rPr>
        <w:t>3</w:t>
      </w:r>
      <w:r w:rsidR="00A72296">
        <w:rPr>
          <w:rFonts w:ascii="Avenir Next World" w:hAnsi="Avenir Next World" w:cs="Avenir Next World"/>
          <w:bCs/>
          <w:sz w:val="16"/>
          <w:szCs w:val="16"/>
          <w:lang w:val="ru-RU"/>
        </w:rPr>
        <w:t xml:space="preserve"> – 5 </w:t>
      </w:r>
      <w:proofErr w:type="spellStart"/>
      <w:r w:rsidR="00A72296">
        <w:rPr>
          <w:rFonts w:ascii="Avenir Next World" w:hAnsi="Avenir Next World" w:cs="Avenir Next World"/>
          <w:bCs/>
          <w:sz w:val="16"/>
          <w:szCs w:val="16"/>
          <w:lang w:val="ru-RU"/>
        </w:rPr>
        <w:t>шт</w:t>
      </w:r>
      <w:proofErr w:type="spellEnd"/>
      <w:r w:rsidR="00A72296">
        <w:rPr>
          <w:rFonts w:ascii="Avenir Next World" w:hAnsi="Avenir Next World" w:cs="Avenir Next World"/>
          <w:bCs/>
          <w:sz w:val="16"/>
          <w:szCs w:val="16"/>
          <w:lang w:val="ru-RU"/>
        </w:rPr>
        <w:t xml:space="preserve"> в упаковке</w:t>
      </w:r>
    </w:p>
    <w:p w14:paraId="0B857AB0" w14:textId="77777777" w:rsidR="00FC3D6D" w:rsidRPr="009B040F" w:rsidRDefault="00FC3D6D" w:rsidP="00DC6E9D">
      <w:pPr>
        <w:ind w:left="-142"/>
        <w:jc w:val="both"/>
        <w:rPr>
          <w:rFonts w:ascii="Avenir Next World" w:hAnsi="Avenir Next World" w:cs="Avenir Next World"/>
          <w:bCs/>
          <w:sz w:val="16"/>
          <w:szCs w:val="16"/>
          <w:lang w:val="ru-RU"/>
        </w:rPr>
      </w:pPr>
    </w:p>
    <w:p w14:paraId="564BA491" w14:textId="68F4D953" w:rsidR="00DC6E9D" w:rsidRPr="009B040F" w:rsidRDefault="00FC3D6D" w:rsidP="00DC6E9D">
      <w:pPr>
        <w:ind w:left="-142" w:hanging="284"/>
        <w:jc w:val="both"/>
        <w:rPr>
          <w:rFonts w:ascii="Avenir Next World" w:hAnsi="Avenir Next World" w:cs="Avenir Next World"/>
          <w:bCs/>
          <w:sz w:val="16"/>
          <w:szCs w:val="16"/>
          <w:lang w:val="ru-RU"/>
        </w:rPr>
      </w:pPr>
      <w:r w:rsidRPr="00FC3D6D">
        <w:rPr>
          <w:rFonts w:ascii="Avenir Next World" w:hAnsi="Avenir Next World" w:cs="Avenir Next World"/>
          <w:bCs/>
          <w:color w:val="0000FF"/>
          <w:sz w:val="16"/>
          <w:szCs w:val="16"/>
          <w:lang w:val="ru-RU"/>
        </w:rPr>
        <w:t xml:space="preserve">Регистрационное удостоверение: </w:t>
      </w:r>
      <w:r w:rsidRPr="00FC3D6D">
        <w:rPr>
          <w:rFonts w:ascii="Avenir Next World" w:hAnsi="Avenir Next World" w:cs="Avenir Next World"/>
          <w:bCs/>
          <w:sz w:val="16"/>
          <w:szCs w:val="16"/>
          <w:lang w:val="ru-RU"/>
        </w:rPr>
        <w:t>№ РЗН 2021/14585 от 3 ноября 2021 год</w:t>
      </w:r>
    </w:p>
    <w:p w14:paraId="0D9347F7" w14:textId="3DF69EDC" w:rsidR="00DC6E9D" w:rsidRPr="009B040F" w:rsidRDefault="00DC6E9D" w:rsidP="009B040F">
      <w:pPr>
        <w:ind w:left="-142" w:hanging="284"/>
        <w:jc w:val="both"/>
        <w:rPr>
          <w:rFonts w:ascii="Avenir Next World" w:hAnsi="Avenir Next World" w:cs="Avenir Next World"/>
          <w:bCs/>
          <w:sz w:val="16"/>
          <w:szCs w:val="16"/>
          <w:lang w:val="ru-RU"/>
        </w:rPr>
      </w:pPr>
      <w:r w:rsidRPr="009B040F">
        <w:rPr>
          <w:rFonts w:ascii="Avenir Next World" w:hAnsi="Avenir Next World" w:cs="Avenir Next World"/>
          <w:bCs/>
          <w:color w:val="0000FF"/>
          <w:sz w:val="16"/>
          <w:szCs w:val="16"/>
          <w:lang w:val="ru-RU"/>
        </w:rPr>
        <w:t>Наименование русскоязычное:</w:t>
      </w:r>
      <w:r w:rsidR="009B040F" w:rsidRPr="009B040F">
        <w:rPr>
          <w:rFonts w:ascii="Avenir Next World" w:hAnsi="Avenir Next World" w:cs="Avenir Next World"/>
          <w:bCs/>
          <w:color w:val="0000FF"/>
          <w:sz w:val="16"/>
          <w:szCs w:val="16"/>
          <w:lang w:val="ru-RU"/>
        </w:rPr>
        <w:t xml:space="preserve"> </w:t>
      </w:r>
      <w:r w:rsidR="009B040F" w:rsidRPr="009B040F">
        <w:rPr>
          <w:rFonts w:ascii="Avenir Next World" w:hAnsi="Avenir Next World" w:cs="Avenir Next World"/>
          <w:bCs/>
          <w:sz w:val="16"/>
          <w:szCs w:val="16"/>
          <w:lang w:val="ru-RU"/>
        </w:rPr>
        <w:t xml:space="preserve">Сенсор для </w:t>
      </w:r>
      <w:proofErr w:type="spellStart"/>
      <w:r w:rsidR="009B040F" w:rsidRPr="009B040F">
        <w:rPr>
          <w:rFonts w:ascii="Avenir Next World" w:hAnsi="Avenir Next World" w:cs="Avenir Next World"/>
          <w:bCs/>
          <w:sz w:val="16"/>
          <w:szCs w:val="16"/>
          <w:lang w:val="ru-RU"/>
        </w:rPr>
        <w:t>чрезкожного</w:t>
      </w:r>
      <w:proofErr w:type="spellEnd"/>
      <w:r w:rsidR="009B040F" w:rsidRPr="009B040F">
        <w:rPr>
          <w:rFonts w:ascii="Avenir Next World" w:hAnsi="Avenir Next World" w:cs="Avenir Next World"/>
          <w:bCs/>
          <w:sz w:val="16"/>
          <w:szCs w:val="16"/>
          <w:lang w:val="ru-RU"/>
        </w:rPr>
        <w:t xml:space="preserve"> мониторинга глюкозы </w:t>
      </w:r>
      <w:proofErr w:type="spellStart"/>
      <w:r w:rsidR="009B040F" w:rsidRPr="009B040F">
        <w:rPr>
          <w:rFonts w:ascii="Avenir Next World" w:hAnsi="Avenir Next World" w:cs="Avenir Next World"/>
          <w:bCs/>
          <w:sz w:val="16"/>
          <w:szCs w:val="16"/>
          <w:lang w:val="ru-RU"/>
        </w:rPr>
        <w:t>Guardian</w:t>
      </w:r>
      <w:r w:rsidR="009B040F" w:rsidRPr="004E2E4B">
        <w:rPr>
          <w:rFonts w:ascii="Avenir Next World" w:hAnsi="Avenir Next World" w:cs="Avenir Next World"/>
          <w:bCs/>
          <w:sz w:val="16"/>
          <w:szCs w:val="16"/>
          <w:vertAlign w:val="superscript"/>
          <w:lang w:val="ru-RU"/>
        </w:rPr>
        <w:t>TM</w:t>
      </w:r>
      <w:proofErr w:type="spellEnd"/>
      <w:r w:rsidR="009B040F" w:rsidRPr="009B040F">
        <w:rPr>
          <w:rFonts w:ascii="Avenir Next World" w:hAnsi="Avenir Next World" w:cs="Avenir Next World"/>
          <w:bCs/>
          <w:sz w:val="16"/>
          <w:szCs w:val="16"/>
          <w:lang w:val="ru-RU"/>
        </w:rPr>
        <w:t xml:space="preserve"> </w:t>
      </w:r>
      <w:proofErr w:type="spellStart"/>
      <w:r w:rsidR="009B040F" w:rsidRPr="009B040F">
        <w:rPr>
          <w:rFonts w:ascii="Avenir Next World" w:hAnsi="Avenir Next World" w:cs="Avenir Next World"/>
          <w:bCs/>
          <w:sz w:val="16"/>
          <w:szCs w:val="16"/>
          <w:lang w:val="ru-RU"/>
        </w:rPr>
        <w:t>Sensor</w:t>
      </w:r>
      <w:proofErr w:type="spellEnd"/>
      <w:r w:rsidR="009B040F" w:rsidRPr="009B040F">
        <w:rPr>
          <w:rFonts w:ascii="Avenir Next World" w:hAnsi="Avenir Next World" w:cs="Avenir Next World"/>
          <w:bCs/>
          <w:sz w:val="16"/>
          <w:szCs w:val="16"/>
          <w:lang w:val="ru-RU"/>
        </w:rPr>
        <w:t xml:space="preserve"> (3)</w:t>
      </w:r>
    </w:p>
    <w:p w14:paraId="077E4563" w14:textId="2B03A718" w:rsidR="00DC6E9D" w:rsidRPr="009B040F" w:rsidRDefault="00DC6E9D" w:rsidP="009B040F">
      <w:pPr>
        <w:autoSpaceDE w:val="0"/>
        <w:autoSpaceDN w:val="0"/>
        <w:adjustRightInd w:val="0"/>
        <w:ind w:left="-142" w:hanging="284"/>
        <w:jc w:val="both"/>
        <w:rPr>
          <w:rFonts w:ascii="Avenir Next World" w:hAnsi="Avenir Next World" w:cs="Avenir Next World"/>
          <w:bCs/>
          <w:color w:val="0000FF"/>
          <w:sz w:val="16"/>
          <w:szCs w:val="16"/>
        </w:rPr>
      </w:pPr>
      <w:r w:rsidRPr="009B040F">
        <w:rPr>
          <w:rFonts w:ascii="Avenir Next World" w:hAnsi="Avenir Next World" w:cs="Avenir Next World"/>
          <w:bCs/>
          <w:color w:val="0000FF"/>
          <w:sz w:val="16"/>
          <w:szCs w:val="16"/>
          <w:lang w:val="ru-RU"/>
        </w:rPr>
        <w:t>Наименование</w:t>
      </w:r>
      <w:r w:rsidRPr="009B040F">
        <w:rPr>
          <w:rFonts w:ascii="Avenir Next World" w:hAnsi="Avenir Next World" w:cs="Avenir Next World"/>
          <w:bCs/>
          <w:color w:val="0000FF"/>
          <w:sz w:val="16"/>
          <w:szCs w:val="16"/>
        </w:rPr>
        <w:t xml:space="preserve"> </w:t>
      </w:r>
      <w:r w:rsidRPr="009B040F">
        <w:rPr>
          <w:rFonts w:ascii="Avenir Next World" w:hAnsi="Avenir Next World" w:cs="Avenir Next World"/>
          <w:bCs/>
          <w:color w:val="0000FF"/>
          <w:sz w:val="16"/>
          <w:szCs w:val="16"/>
          <w:lang w:val="ru-RU"/>
        </w:rPr>
        <w:t>англоязычное</w:t>
      </w:r>
      <w:r w:rsidRPr="009B040F">
        <w:rPr>
          <w:rFonts w:ascii="Avenir Next World" w:hAnsi="Avenir Next World" w:cs="Avenir Next World"/>
          <w:bCs/>
          <w:color w:val="0000FF"/>
          <w:sz w:val="16"/>
          <w:szCs w:val="16"/>
        </w:rPr>
        <w:t>:</w:t>
      </w:r>
      <w:r w:rsidR="009B040F">
        <w:rPr>
          <w:rFonts w:ascii="Avenir Next World" w:hAnsi="Avenir Next World" w:cs="Avenir Next World"/>
          <w:bCs/>
          <w:color w:val="0000FF"/>
          <w:sz w:val="16"/>
          <w:szCs w:val="16"/>
        </w:rPr>
        <w:t xml:space="preserve"> </w:t>
      </w:r>
      <w:proofErr w:type="spellStart"/>
      <w:r w:rsidR="009B040F" w:rsidRPr="009B040F">
        <w:rPr>
          <w:rFonts w:ascii="Avenir Next World" w:hAnsi="Avenir Next World" w:cs="Avenir Next World"/>
          <w:bCs/>
          <w:sz w:val="16"/>
          <w:szCs w:val="16"/>
        </w:rPr>
        <w:t>Guardian</w:t>
      </w:r>
      <w:r w:rsidR="009B040F" w:rsidRPr="004E2E4B">
        <w:rPr>
          <w:rFonts w:ascii="Avenir Next World" w:hAnsi="Avenir Next World" w:cs="Avenir Next World"/>
          <w:bCs/>
          <w:sz w:val="16"/>
          <w:szCs w:val="16"/>
          <w:vertAlign w:val="superscript"/>
        </w:rPr>
        <w:t>TM</w:t>
      </w:r>
      <w:proofErr w:type="spellEnd"/>
      <w:r w:rsidR="009B040F" w:rsidRPr="009B040F">
        <w:rPr>
          <w:rFonts w:ascii="Avenir Next World" w:hAnsi="Avenir Next World" w:cs="Avenir Next World"/>
          <w:bCs/>
          <w:sz w:val="16"/>
          <w:szCs w:val="16"/>
        </w:rPr>
        <w:t xml:space="preserve"> Sensor for percutaneous glucose monitoring (3)</w:t>
      </w:r>
    </w:p>
    <w:p w14:paraId="204A7592" w14:textId="14422630" w:rsidR="00DC6E9D" w:rsidRDefault="00DC6E9D" w:rsidP="00DC6E9D">
      <w:pPr>
        <w:ind w:left="-142" w:hanging="284"/>
        <w:jc w:val="both"/>
        <w:rPr>
          <w:rFonts w:ascii="Avenir Next World" w:hAnsi="Avenir Next World" w:cs="Avenir Next World"/>
          <w:bCs/>
          <w:sz w:val="16"/>
          <w:szCs w:val="16"/>
          <w:lang w:val="ru-RU"/>
        </w:rPr>
      </w:pPr>
      <w:r w:rsidRPr="009B040F">
        <w:rPr>
          <w:rFonts w:ascii="Avenir Next World" w:hAnsi="Avenir Next World" w:cs="Avenir Next World"/>
          <w:bCs/>
          <w:color w:val="0000FF"/>
          <w:sz w:val="16"/>
          <w:szCs w:val="16"/>
          <w:lang w:val="ru-RU"/>
        </w:rPr>
        <w:t xml:space="preserve">Производитель: </w:t>
      </w:r>
      <w:proofErr w:type="spellStart"/>
      <w:r w:rsidR="009B040F">
        <w:rPr>
          <w:rFonts w:ascii="Avenir Next World" w:hAnsi="Avenir Next World" w:cs="Avenir Next World"/>
          <w:bCs/>
          <w:sz w:val="16"/>
          <w:szCs w:val="16"/>
          <w:lang w:val="ru-RU"/>
        </w:rPr>
        <w:t>Медтроник</w:t>
      </w:r>
      <w:proofErr w:type="spellEnd"/>
      <w:r w:rsidR="009B040F">
        <w:rPr>
          <w:rFonts w:ascii="Avenir Next World" w:hAnsi="Avenir Next World" w:cs="Avenir Next World"/>
          <w:bCs/>
          <w:sz w:val="16"/>
          <w:szCs w:val="16"/>
          <w:lang w:val="ru-RU"/>
        </w:rPr>
        <w:t xml:space="preserve"> </w:t>
      </w:r>
      <w:proofErr w:type="spellStart"/>
      <w:r w:rsidR="009B040F">
        <w:rPr>
          <w:rFonts w:ascii="Avenir Next World" w:hAnsi="Avenir Next World" w:cs="Avenir Next World"/>
          <w:bCs/>
          <w:sz w:val="16"/>
          <w:szCs w:val="16"/>
          <w:lang w:val="ru-RU"/>
        </w:rPr>
        <w:t>МиниМед</w:t>
      </w:r>
      <w:proofErr w:type="spellEnd"/>
      <w:r w:rsidRPr="009B040F">
        <w:rPr>
          <w:rFonts w:ascii="Avenir Next World" w:hAnsi="Avenir Next World" w:cs="Avenir Next World"/>
          <w:bCs/>
          <w:sz w:val="16"/>
          <w:szCs w:val="16"/>
          <w:lang w:val="ru-RU"/>
        </w:rPr>
        <w:t>, США</w:t>
      </w:r>
    </w:p>
    <w:p w14:paraId="48BFBB88" w14:textId="4AF057EF" w:rsidR="00FC3D6D" w:rsidRPr="004E2E4B" w:rsidRDefault="00FC3D6D" w:rsidP="00DC6E9D">
      <w:pPr>
        <w:ind w:left="-142" w:hanging="284"/>
        <w:jc w:val="both"/>
        <w:rPr>
          <w:rFonts w:ascii="Avenir Next World" w:hAnsi="Avenir Next World" w:cs="Avenir Next World"/>
          <w:bCs/>
          <w:sz w:val="16"/>
          <w:szCs w:val="16"/>
          <w:lang w:val="ru-RU"/>
        </w:rPr>
      </w:pPr>
      <w:r w:rsidRPr="00FC3D6D">
        <w:rPr>
          <w:rFonts w:ascii="Avenir Next World" w:hAnsi="Avenir Next World" w:cs="Avenir Next World"/>
          <w:bCs/>
          <w:color w:val="0000FF"/>
          <w:sz w:val="16"/>
          <w:szCs w:val="16"/>
          <w:lang w:val="ru-RU"/>
        </w:rPr>
        <w:t>Вид НКМИ:</w:t>
      </w:r>
      <w:r w:rsidRPr="00FC3D6D">
        <w:rPr>
          <w:rFonts w:ascii="Avenir Next World" w:hAnsi="Avenir Next World" w:cs="Avenir Next World"/>
          <w:bCs/>
          <w:sz w:val="16"/>
          <w:szCs w:val="16"/>
          <w:lang w:val="ru-RU"/>
        </w:rPr>
        <w:t xml:space="preserve"> 300910</w:t>
      </w:r>
    </w:p>
    <w:p w14:paraId="12B114D7" w14:textId="13432C47" w:rsidR="00FC3D6D" w:rsidRPr="004E2E4B" w:rsidRDefault="00FC3D6D" w:rsidP="00DC6E9D">
      <w:pPr>
        <w:ind w:left="-142" w:hanging="284"/>
        <w:jc w:val="both"/>
        <w:rPr>
          <w:rFonts w:ascii="Avenir Next World" w:hAnsi="Avenir Next World" w:cs="Avenir Next World"/>
          <w:bCs/>
          <w:sz w:val="16"/>
          <w:szCs w:val="16"/>
          <w:lang w:val="ru-RU"/>
        </w:rPr>
      </w:pPr>
      <w:r w:rsidRPr="00FC3D6D">
        <w:rPr>
          <w:rFonts w:ascii="Avenir Next World" w:hAnsi="Avenir Next World" w:cs="Avenir Next World"/>
          <w:bCs/>
          <w:color w:val="0000FF"/>
          <w:sz w:val="16"/>
          <w:szCs w:val="16"/>
          <w:lang w:val="ru-RU"/>
        </w:rPr>
        <w:t>Код ОКПД</w:t>
      </w:r>
      <w:proofErr w:type="gramStart"/>
      <w:r w:rsidRPr="00FC3D6D">
        <w:rPr>
          <w:rFonts w:ascii="Avenir Next World" w:hAnsi="Avenir Next World" w:cs="Avenir Next World"/>
          <w:bCs/>
          <w:color w:val="0000FF"/>
          <w:sz w:val="16"/>
          <w:szCs w:val="16"/>
          <w:lang w:val="ru-RU"/>
        </w:rPr>
        <w:t>2</w:t>
      </w:r>
      <w:proofErr w:type="gramEnd"/>
      <w:r w:rsidRPr="00FC3D6D">
        <w:rPr>
          <w:rFonts w:ascii="Avenir Next World" w:hAnsi="Avenir Next World" w:cs="Avenir Next World"/>
          <w:bCs/>
          <w:color w:val="0000FF"/>
          <w:sz w:val="16"/>
          <w:szCs w:val="16"/>
          <w:lang w:val="ru-RU"/>
        </w:rPr>
        <w:t>:</w:t>
      </w:r>
      <w:r w:rsidRPr="004E2E4B">
        <w:rPr>
          <w:rFonts w:ascii="Avenir Next World" w:hAnsi="Avenir Next World" w:cs="Avenir Next World"/>
          <w:bCs/>
          <w:sz w:val="16"/>
          <w:szCs w:val="16"/>
          <w:lang w:val="ru-RU"/>
        </w:rPr>
        <w:t xml:space="preserve"> </w:t>
      </w:r>
      <w:r w:rsidRPr="00FC3D6D">
        <w:rPr>
          <w:rFonts w:ascii="Avenir Next World" w:hAnsi="Avenir Next World" w:cs="Avenir Next World"/>
          <w:bCs/>
          <w:sz w:val="16"/>
          <w:szCs w:val="16"/>
          <w:lang w:val="ru-RU"/>
        </w:rPr>
        <w:t>32.50.50.190</w:t>
      </w:r>
    </w:p>
    <w:p w14:paraId="638D2300" w14:textId="77777777" w:rsidR="00DC6E9D" w:rsidRPr="009B040F" w:rsidRDefault="00DC6E9D" w:rsidP="00DC6E9D">
      <w:pPr>
        <w:ind w:left="-142" w:hanging="284"/>
        <w:jc w:val="both"/>
        <w:rPr>
          <w:rFonts w:ascii="Avenir Next World" w:hAnsi="Avenir Next World" w:cs="Avenir Next World"/>
          <w:bCs/>
          <w:i/>
          <w:sz w:val="16"/>
          <w:szCs w:val="16"/>
          <w:lang w:val="ru-RU"/>
        </w:rPr>
      </w:pPr>
    </w:p>
    <w:p w14:paraId="3884A359" w14:textId="77777777" w:rsidR="00DC6E9D" w:rsidRPr="009B040F" w:rsidRDefault="00DC6E9D" w:rsidP="00DC6E9D">
      <w:pPr>
        <w:autoSpaceDE w:val="0"/>
        <w:autoSpaceDN w:val="0"/>
        <w:adjustRightInd w:val="0"/>
        <w:ind w:left="-142" w:hanging="284"/>
        <w:jc w:val="both"/>
        <w:rPr>
          <w:rFonts w:ascii="Avenir Next World" w:hAnsi="Avenir Next World" w:cs="Avenir Next World"/>
          <w:bCs/>
          <w:color w:val="0000FF"/>
          <w:sz w:val="16"/>
          <w:szCs w:val="16"/>
          <w:lang w:val="ru-RU"/>
        </w:rPr>
      </w:pPr>
      <w:r w:rsidRPr="009B040F">
        <w:rPr>
          <w:rFonts w:ascii="Avenir Next World" w:hAnsi="Avenir Next World" w:cs="Avenir Next World"/>
          <w:bCs/>
          <w:color w:val="0000FF"/>
          <w:sz w:val="16"/>
          <w:szCs w:val="16"/>
          <w:lang w:val="ru-RU"/>
        </w:rPr>
        <w:t>Показания к применению:</w:t>
      </w:r>
    </w:p>
    <w:p w14:paraId="34F0AD39" w14:textId="1CC6C48E" w:rsidR="00A72296" w:rsidRPr="00A72296" w:rsidRDefault="00A72296" w:rsidP="00A72296">
      <w:pPr>
        <w:ind w:left="-142"/>
        <w:jc w:val="both"/>
        <w:rPr>
          <w:rFonts w:ascii="Avenir Next World" w:hAnsi="Avenir Next World" w:cs="Avenir Next World"/>
          <w:bCs/>
          <w:sz w:val="16"/>
          <w:szCs w:val="16"/>
          <w:lang w:val="ru-RU"/>
        </w:rPr>
      </w:pPr>
      <w:r w:rsidRPr="00A72296">
        <w:rPr>
          <w:rFonts w:ascii="Avenir Next World" w:hAnsi="Avenir Next World" w:cs="Avenir Next World"/>
          <w:bCs/>
          <w:sz w:val="16"/>
          <w:szCs w:val="16"/>
          <w:lang w:val="ru-RU"/>
        </w:rPr>
        <w:t xml:space="preserve">Сенсор предназначен для использования с </w:t>
      </w:r>
      <w:r w:rsidR="004E2E4B">
        <w:rPr>
          <w:rFonts w:ascii="Avenir Next World" w:hAnsi="Avenir Next World" w:cs="Avenir Next World"/>
          <w:bCs/>
          <w:sz w:val="16"/>
          <w:szCs w:val="16"/>
          <w:lang w:val="ru-RU"/>
        </w:rPr>
        <w:t>трансмиттерами</w:t>
      </w:r>
      <w:r w:rsidRPr="00A72296">
        <w:rPr>
          <w:rFonts w:ascii="Avenir Next World" w:hAnsi="Avenir Next World" w:cs="Avenir Next World"/>
          <w:bCs/>
          <w:sz w:val="16"/>
          <w:szCs w:val="16"/>
          <w:lang w:val="ru-RU"/>
        </w:rPr>
        <w:t xml:space="preserve"> </w:t>
      </w:r>
      <w:proofErr w:type="spellStart"/>
      <w:r w:rsidRPr="00A72296">
        <w:rPr>
          <w:rFonts w:ascii="Avenir Next World" w:hAnsi="Avenir Next World" w:cs="Avenir Next World"/>
          <w:bCs/>
          <w:sz w:val="16"/>
          <w:szCs w:val="16"/>
          <w:lang w:val="ru-RU"/>
        </w:rPr>
        <w:t>Guardian</w:t>
      </w:r>
      <w:proofErr w:type="spellEnd"/>
      <w:r w:rsidRPr="00A72296">
        <w:rPr>
          <w:rFonts w:ascii="Avenir Next World" w:hAnsi="Avenir Next World" w:cs="Avenir Next World"/>
          <w:bCs/>
          <w:sz w:val="16"/>
          <w:szCs w:val="16"/>
          <w:lang w:val="ru-RU"/>
        </w:rPr>
        <w:t xml:space="preserve"> </w:t>
      </w:r>
      <w:proofErr w:type="spellStart"/>
      <w:r w:rsidRPr="00A72296">
        <w:rPr>
          <w:rFonts w:ascii="Avenir Next World" w:hAnsi="Avenir Next World" w:cs="Avenir Next World"/>
          <w:bCs/>
          <w:sz w:val="16"/>
          <w:szCs w:val="16"/>
          <w:lang w:val="ru-RU"/>
        </w:rPr>
        <w:t>Link</w:t>
      </w:r>
      <w:proofErr w:type="spellEnd"/>
      <w:r w:rsidRPr="00A72296">
        <w:rPr>
          <w:rFonts w:ascii="Avenir Next World" w:hAnsi="Avenir Next World" w:cs="Avenir Next World"/>
          <w:bCs/>
          <w:sz w:val="16"/>
          <w:szCs w:val="16"/>
          <w:lang w:val="ru-RU"/>
        </w:rPr>
        <w:t xml:space="preserve"> (3) и </w:t>
      </w:r>
      <w:proofErr w:type="spellStart"/>
      <w:r w:rsidRPr="00A72296">
        <w:rPr>
          <w:rFonts w:ascii="Avenir Next World" w:hAnsi="Avenir Next World" w:cs="Avenir Next World"/>
          <w:bCs/>
          <w:sz w:val="16"/>
          <w:szCs w:val="16"/>
          <w:lang w:val="ru-RU"/>
        </w:rPr>
        <w:t>Guardian</w:t>
      </w:r>
      <w:proofErr w:type="spellEnd"/>
      <w:r w:rsidRPr="00A72296">
        <w:rPr>
          <w:rFonts w:ascii="Avenir Next World" w:hAnsi="Avenir Next World" w:cs="Avenir Next World"/>
          <w:bCs/>
          <w:sz w:val="16"/>
          <w:szCs w:val="16"/>
          <w:lang w:val="ru-RU"/>
        </w:rPr>
        <w:t xml:space="preserve"> </w:t>
      </w:r>
      <w:proofErr w:type="spellStart"/>
      <w:r w:rsidRPr="00A72296">
        <w:rPr>
          <w:rFonts w:ascii="Avenir Next World" w:hAnsi="Avenir Next World" w:cs="Avenir Next World"/>
          <w:bCs/>
          <w:sz w:val="16"/>
          <w:szCs w:val="16"/>
          <w:lang w:val="ru-RU"/>
        </w:rPr>
        <w:t>Connect</w:t>
      </w:r>
      <w:proofErr w:type="spellEnd"/>
      <w:r w:rsidRPr="00A72296">
        <w:rPr>
          <w:rFonts w:ascii="Avenir Next World" w:hAnsi="Avenir Next World" w:cs="Avenir Next World"/>
          <w:bCs/>
          <w:sz w:val="16"/>
          <w:szCs w:val="16"/>
          <w:lang w:val="ru-RU"/>
        </w:rPr>
        <w:t xml:space="preserve"> для непрерывного мониторинга</w:t>
      </w:r>
      <w:r>
        <w:rPr>
          <w:rFonts w:ascii="Avenir Next World" w:hAnsi="Avenir Next World" w:cs="Avenir Next World"/>
          <w:bCs/>
          <w:sz w:val="16"/>
          <w:szCs w:val="16"/>
          <w:lang w:val="ru-RU"/>
        </w:rPr>
        <w:t xml:space="preserve"> </w:t>
      </w:r>
      <w:r w:rsidRPr="00A72296">
        <w:rPr>
          <w:rFonts w:ascii="Avenir Next World" w:hAnsi="Avenir Next World" w:cs="Avenir Next World"/>
          <w:bCs/>
          <w:sz w:val="16"/>
          <w:szCs w:val="16"/>
          <w:lang w:val="ru-RU"/>
        </w:rPr>
        <w:t>уровня глюкозы у людей с диабетом</w:t>
      </w:r>
      <w:r w:rsidR="004E2E4B">
        <w:rPr>
          <w:rFonts w:ascii="Avenir Next World" w:hAnsi="Avenir Next World" w:cs="Avenir Next World"/>
          <w:bCs/>
          <w:sz w:val="16"/>
          <w:szCs w:val="16"/>
          <w:lang w:val="ru-RU"/>
        </w:rPr>
        <w:t xml:space="preserve"> всех возрастов</w:t>
      </w:r>
      <w:r w:rsidRPr="00A72296">
        <w:rPr>
          <w:rFonts w:ascii="Avenir Next World" w:hAnsi="Avenir Next World" w:cs="Avenir Next World"/>
          <w:bCs/>
          <w:sz w:val="16"/>
          <w:szCs w:val="16"/>
          <w:lang w:val="ru-RU"/>
        </w:rPr>
        <w:t>.</w:t>
      </w:r>
    </w:p>
    <w:p w14:paraId="25C269E2" w14:textId="77777777" w:rsidR="00DC6E9D" w:rsidRPr="009B040F" w:rsidRDefault="00DC6E9D" w:rsidP="00DC6E9D">
      <w:pPr>
        <w:autoSpaceDE w:val="0"/>
        <w:autoSpaceDN w:val="0"/>
        <w:adjustRightInd w:val="0"/>
        <w:ind w:left="-142" w:hanging="284"/>
        <w:jc w:val="both"/>
        <w:rPr>
          <w:rFonts w:ascii="Avenir Next World" w:hAnsi="Avenir Next World" w:cs="Avenir Next World"/>
          <w:bCs/>
          <w:color w:val="0000FF"/>
          <w:sz w:val="16"/>
          <w:szCs w:val="16"/>
          <w:lang w:val="ru-RU"/>
        </w:rPr>
      </w:pPr>
      <w:r w:rsidRPr="009B040F">
        <w:rPr>
          <w:rFonts w:ascii="Avenir Next World" w:hAnsi="Avenir Next World" w:cs="Avenir Next World"/>
          <w:bCs/>
          <w:color w:val="0000FF"/>
          <w:sz w:val="16"/>
          <w:szCs w:val="16"/>
          <w:lang w:val="ru-RU"/>
        </w:rPr>
        <w:t>Противопоказания к применению:</w:t>
      </w:r>
    </w:p>
    <w:p w14:paraId="2E64DB5E" w14:textId="428531EE" w:rsidR="00DC6E9D" w:rsidRDefault="004E2E4B" w:rsidP="00DC6E9D">
      <w:pPr>
        <w:autoSpaceDE w:val="0"/>
        <w:autoSpaceDN w:val="0"/>
        <w:adjustRightInd w:val="0"/>
        <w:ind w:left="-142"/>
        <w:jc w:val="both"/>
        <w:rPr>
          <w:rFonts w:ascii="Avenir Next World" w:hAnsi="Avenir Next World" w:cs="Avenir Next World"/>
          <w:bCs/>
          <w:sz w:val="16"/>
          <w:szCs w:val="16"/>
          <w:lang w:val="ru-RU"/>
        </w:rPr>
      </w:pPr>
      <w:r>
        <w:rPr>
          <w:rFonts w:ascii="Avenir Next World" w:hAnsi="Avenir Next World" w:cs="Avenir Next World"/>
          <w:bCs/>
          <w:sz w:val="16"/>
          <w:szCs w:val="16"/>
          <w:lang w:val="ru-RU"/>
        </w:rPr>
        <w:t>Отсутствуют</w:t>
      </w:r>
      <w:r w:rsidR="00DC6E9D" w:rsidRPr="009B040F">
        <w:rPr>
          <w:rFonts w:ascii="Avenir Next World" w:hAnsi="Avenir Next World" w:cs="Avenir Next World"/>
          <w:bCs/>
          <w:sz w:val="16"/>
          <w:szCs w:val="16"/>
          <w:lang w:val="ru-RU"/>
        </w:rPr>
        <w:t>.</w:t>
      </w:r>
    </w:p>
    <w:p w14:paraId="2E0181B4" w14:textId="77777777" w:rsidR="00A72296" w:rsidRDefault="00A72296" w:rsidP="00DC6E9D">
      <w:pPr>
        <w:autoSpaceDE w:val="0"/>
        <w:autoSpaceDN w:val="0"/>
        <w:adjustRightInd w:val="0"/>
        <w:ind w:left="-142"/>
        <w:jc w:val="both"/>
        <w:rPr>
          <w:rFonts w:ascii="Avenir Next World" w:hAnsi="Avenir Next World" w:cs="Avenir Next World"/>
          <w:bCs/>
          <w:sz w:val="16"/>
          <w:szCs w:val="16"/>
          <w:lang w:val="ru-RU"/>
        </w:rPr>
      </w:pPr>
    </w:p>
    <w:p w14:paraId="2FED000B" w14:textId="77777777" w:rsidR="00A72296" w:rsidRPr="00843846" w:rsidRDefault="00A72296" w:rsidP="00A72296">
      <w:pPr>
        <w:autoSpaceDE w:val="0"/>
        <w:autoSpaceDN w:val="0"/>
        <w:adjustRightInd w:val="0"/>
        <w:ind w:left="-142" w:hanging="284"/>
        <w:jc w:val="both"/>
        <w:rPr>
          <w:rFonts w:ascii="Avenir Next World" w:hAnsi="Avenir Next World" w:cs="Avenir Next World"/>
          <w:bCs/>
          <w:color w:val="0000FF"/>
          <w:sz w:val="16"/>
          <w:szCs w:val="16"/>
          <w:lang w:val="ru-RU"/>
        </w:rPr>
      </w:pPr>
      <w:r>
        <w:rPr>
          <w:rFonts w:ascii="Avenir Next World" w:hAnsi="Avenir Next World" w:cs="Avenir Next World"/>
          <w:bCs/>
          <w:color w:val="0000FF"/>
          <w:sz w:val="16"/>
          <w:szCs w:val="16"/>
          <w:lang w:val="ru-RU"/>
        </w:rPr>
        <w:t>Основные характеристики</w:t>
      </w:r>
      <w:r w:rsidRPr="00843846">
        <w:rPr>
          <w:rFonts w:ascii="Avenir Next World" w:hAnsi="Avenir Next World" w:cs="Avenir Next World"/>
          <w:bCs/>
          <w:color w:val="0000FF"/>
          <w:sz w:val="16"/>
          <w:szCs w:val="16"/>
          <w:lang w:val="ru-RU"/>
        </w:rPr>
        <w:t>:</w:t>
      </w:r>
      <w:r>
        <w:rPr>
          <w:rFonts w:ascii="Avenir Next World" w:hAnsi="Avenir Next World" w:cs="Avenir Next World"/>
          <w:bCs/>
          <w:color w:val="0000FF"/>
          <w:sz w:val="16"/>
          <w:szCs w:val="16"/>
          <w:lang w:val="ru-RU"/>
        </w:rPr>
        <w:t xml:space="preserve"> </w:t>
      </w:r>
    </w:p>
    <w:p w14:paraId="687D748C" w14:textId="77777777" w:rsidR="00A72296" w:rsidRPr="009B040F" w:rsidRDefault="00A72296" w:rsidP="00DC6E9D">
      <w:pPr>
        <w:autoSpaceDE w:val="0"/>
        <w:autoSpaceDN w:val="0"/>
        <w:adjustRightInd w:val="0"/>
        <w:ind w:left="-142"/>
        <w:jc w:val="both"/>
        <w:rPr>
          <w:rFonts w:ascii="Avenir Next World" w:hAnsi="Avenir Next World" w:cs="Avenir Next World"/>
          <w:bCs/>
          <w:sz w:val="16"/>
          <w:szCs w:val="16"/>
          <w:lang w:val="ru-RU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5103"/>
      </w:tblGrid>
      <w:tr w:rsidR="00DC6E9D" w:rsidRPr="004A44D2" w14:paraId="4F67FF15" w14:textId="77777777" w:rsidTr="00CC10E6">
        <w:trPr>
          <w:tblHeader/>
          <w:jc w:val="center"/>
        </w:trPr>
        <w:tc>
          <w:tcPr>
            <w:tcW w:w="4253" w:type="dxa"/>
          </w:tcPr>
          <w:p w14:paraId="2C22400D" w14:textId="77777777" w:rsidR="00DC6E9D" w:rsidRPr="004A44D2" w:rsidRDefault="00DC6E9D" w:rsidP="00330B79">
            <w:pPr>
              <w:tabs>
                <w:tab w:val="left" w:pos="-720"/>
                <w:tab w:val="left" w:pos="1800"/>
              </w:tabs>
              <w:suppressAutoHyphens/>
              <w:rPr>
                <w:rFonts w:ascii="Avenir Next World" w:hAnsi="Avenir Next World" w:cs="Avenir Next World"/>
                <w:bCs/>
                <w:sz w:val="16"/>
                <w:szCs w:val="16"/>
                <w:lang w:val="ru-RU"/>
              </w:rPr>
            </w:pPr>
            <w:r w:rsidRPr="004A44D2">
              <w:rPr>
                <w:rFonts w:ascii="Avenir Next World" w:hAnsi="Avenir Next World" w:cs="Avenir Next World"/>
                <w:bCs/>
                <w:sz w:val="16"/>
                <w:szCs w:val="16"/>
                <w:lang w:val="ru-RU"/>
              </w:rPr>
              <w:t>Размер</w:t>
            </w:r>
          </w:p>
        </w:tc>
        <w:tc>
          <w:tcPr>
            <w:tcW w:w="5103" w:type="dxa"/>
          </w:tcPr>
          <w:p w14:paraId="38FFFBB4" w14:textId="7C0E2859" w:rsidR="00DC6E9D" w:rsidRPr="004A44D2" w:rsidRDefault="004E2E4B" w:rsidP="00330B79">
            <w:pPr>
              <w:tabs>
                <w:tab w:val="left" w:pos="-720"/>
                <w:tab w:val="left" w:pos="1800"/>
              </w:tabs>
              <w:suppressAutoHyphens/>
              <w:rPr>
                <w:rFonts w:ascii="Avenir Next World" w:hAnsi="Avenir Next World" w:cs="Avenir Next World"/>
                <w:bCs/>
                <w:sz w:val="16"/>
                <w:szCs w:val="16"/>
                <w:lang w:val="ru-RU"/>
              </w:rPr>
            </w:pPr>
            <w:r w:rsidRPr="004A44D2">
              <w:rPr>
                <w:rFonts w:ascii="Avenir Next World" w:hAnsi="Avenir Next World" w:cs="Avenir Next World"/>
                <w:bCs/>
                <w:sz w:val="16"/>
                <w:szCs w:val="16"/>
                <w:lang w:val="ru-RU"/>
              </w:rPr>
              <w:t>43,3 х 63,9 х 61,9 мм</w:t>
            </w:r>
          </w:p>
        </w:tc>
      </w:tr>
      <w:tr w:rsidR="00DC6E9D" w:rsidRPr="004A44D2" w14:paraId="350F363D" w14:textId="77777777" w:rsidTr="00CC10E6">
        <w:trPr>
          <w:tblHeader/>
          <w:jc w:val="center"/>
        </w:trPr>
        <w:tc>
          <w:tcPr>
            <w:tcW w:w="4253" w:type="dxa"/>
          </w:tcPr>
          <w:p w14:paraId="63B1A889" w14:textId="1116F8E5" w:rsidR="00DC6E9D" w:rsidRPr="004A44D2" w:rsidRDefault="004E2E4B" w:rsidP="00330B79">
            <w:pPr>
              <w:tabs>
                <w:tab w:val="left" w:pos="-720"/>
                <w:tab w:val="left" w:pos="1800"/>
              </w:tabs>
              <w:suppressAutoHyphens/>
              <w:rPr>
                <w:rFonts w:ascii="Avenir Next World" w:hAnsi="Avenir Next World" w:cs="Avenir Next World"/>
                <w:bCs/>
                <w:sz w:val="16"/>
                <w:szCs w:val="16"/>
                <w:lang w:val="ru-RU"/>
              </w:rPr>
            </w:pPr>
            <w:r w:rsidRPr="004A44D2">
              <w:rPr>
                <w:rFonts w:ascii="Avenir Next World" w:hAnsi="Avenir Next World" w:cs="Avenir Next World"/>
                <w:bCs/>
                <w:sz w:val="16"/>
                <w:szCs w:val="16"/>
                <w:lang w:val="ru-RU"/>
              </w:rPr>
              <w:t>Масса</w:t>
            </w:r>
          </w:p>
        </w:tc>
        <w:tc>
          <w:tcPr>
            <w:tcW w:w="5103" w:type="dxa"/>
          </w:tcPr>
          <w:p w14:paraId="319B7CCB" w14:textId="012ADBB4" w:rsidR="00DC6E9D" w:rsidRPr="004A44D2" w:rsidRDefault="004E2E4B" w:rsidP="00330B79">
            <w:pPr>
              <w:tabs>
                <w:tab w:val="left" w:pos="-720"/>
                <w:tab w:val="left" w:pos="1800"/>
              </w:tabs>
              <w:suppressAutoHyphens/>
              <w:rPr>
                <w:rFonts w:ascii="Avenir Next World" w:hAnsi="Avenir Next World" w:cs="Avenir Next World"/>
                <w:bCs/>
                <w:sz w:val="16"/>
                <w:szCs w:val="16"/>
                <w:lang w:val="ru-RU"/>
              </w:rPr>
            </w:pPr>
            <w:r w:rsidRPr="004A44D2">
              <w:rPr>
                <w:rFonts w:ascii="Avenir Next World" w:hAnsi="Avenir Next World" w:cs="Avenir Next World"/>
                <w:bCs/>
                <w:sz w:val="16"/>
                <w:szCs w:val="16"/>
                <w:lang w:val="ru-RU"/>
              </w:rPr>
              <w:t>14.75 г</w:t>
            </w:r>
          </w:p>
        </w:tc>
      </w:tr>
      <w:tr w:rsidR="00DC6E9D" w:rsidRPr="004A44D2" w14:paraId="6A0AA985" w14:textId="77777777" w:rsidTr="00CC10E6">
        <w:trPr>
          <w:tblHeader/>
          <w:jc w:val="center"/>
        </w:trPr>
        <w:tc>
          <w:tcPr>
            <w:tcW w:w="4253" w:type="dxa"/>
          </w:tcPr>
          <w:p w14:paraId="23A0885F" w14:textId="77777777" w:rsidR="00DC6E9D" w:rsidRPr="004A44D2" w:rsidRDefault="00CC10E6" w:rsidP="00330B79">
            <w:pPr>
              <w:tabs>
                <w:tab w:val="left" w:pos="-720"/>
                <w:tab w:val="left" w:pos="1800"/>
              </w:tabs>
              <w:suppressAutoHyphens/>
              <w:rPr>
                <w:rFonts w:ascii="Avenir Next World" w:hAnsi="Avenir Next World" w:cs="Avenir Next World"/>
                <w:bCs/>
                <w:sz w:val="16"/>
                <w:szCs w:val="16"/>
                <w:lang w:val="ru-RU"/>
              </w:rPr>
            </w:pPr>
            <w:r w:rsidRPr="004A44D2">
              <w:rPr>
                <w:rFonts w:ascii="Avenir Next World" w:hAnsi="Avenir Next World" w:cs="Avenir Next World"/>
                <w:bCs/>
                <w:sz w:val="16"/>
                <w:szCs w:val="16"/>
                <w:lang w:val="ru-RU"/>
              </w:rPr>
              <w:t>Срок службы сенсора</w:t>
            </w:r>
          </w:p>
        </w:tc>
        <w:tc>
          <w:tcPr>
            <w:tcW w:w="5103" w:type="dxa"/>
          </w:tcPr>
          <w:p w14:paraId="609C5F8E" w14:textId="139EAE65" w:rsidR="00DC6E9D" w:rsidRPr="004A44D2" w:rsidRDefault="00A72296" w:rsidP="00330B79">
            <w:pPr>
              <w:tabs>
                <w:tab w:val="left" w:pos="-720"/>
                <w:tab w:val="left" w:pos="1800"/>
              </w:tabs>
              <w:suppressAutoHyphens/>
              <w:rPr>
                <w:rFonts w:ascii="Avenir Next World" w:hAnsi="Avenir Next World" w:cs="Avenir Next World"/>
                <w:bCs/>
                <w:sz w:val="16"/>
                <w:szCs w:val="16"/>
                <w:lang w:val="ru-RU"/>
              </w:rPr>
            </w:pPr>
            <w:r w:rsidRPr="004A44D2">
              <w:rPr>
                <w:rFonts w:ascii="Avenir Next World" w:hAnsi="Avenir Next World" w:cs="Avenir Next World"/>
                <w:bCs/>
                <w:sz w:val="16"/>
                <w:szCs w:val="16"/>
                <w:lang w:val="ru-RU"/>
              </w:rPr>
              <w:t>170 часов</w:t>
            </w:r>
          </w:p>
        </w:tc>
      </w:tr>
    </w:tbl>
    <w:p w14:paraId="3616327A" w14:textId="77777777" w:rsidR="009B4907" w:rsidRPr="004A44D2" w:rsidRDefault="009B4907">
      <w:pPr>
        <w:rPr>
          <w:rFonts w:ascii="Avenir Next World" w:hAnsi="Avenir Next World" w:cs="Avenir Next World"/>
          <w:bCs/>
          <w:lang w:val="ru-RU"/>
        </w:rPr>
      </w:pPr>
    </w:p>
    <w:p w14:paraId="0C9B4006" w14:textId="24F50240" w:rsidR="00DC6E9D" w:rsidRDefault="00A72296" w:rsidP="00CC10E6">
      <w:pPr>
        <w:ind w:left="-284"/>
        <w:rPr>
          <w:rFonts w:ascii="Avenir Next World" w:hAnsi="Avenir Next World" w:cs="Avenir Next World"/>
          <w:bCs/>
          <w:color w:val="0000FF"/>
          <w:sz w:val="16"/>
          <w:szCs w:val="16"/>
          <w:lang w:val="ru-RU"/>
        </w:rPr>
      </w:pPr>
      <w:r w:rsidRPr="004A44D2">
        <w:rPr>
          <w:rFonts w:ascii="Avenir Next World" w:hAnsi="Avenir Next World" w:cs="Avenir Next World"/>
          <w:bCs/>
          <w:color w:val="0000FF"/>
          <w:sz w:val="16"/>
          <w:szCs w:val="16"/>
          <w:lang w:val="ru-RU"/>
        </w:rPr>
        <w:t>Условия хранения и транспортировки:</w:t>
      </w:r>
    </w:p>
    <w:p w14:paraId="1D76A265" w14:textId="4EE8F579" w:rsidR="00DC6E9D" w:rsidRPr="00DC6E9D" w:rsidRDefault="003B159F" w:rsidP="004A44D2">
      <w:pPr>
        <w:ind w:left="-284"/>
      </w:pPr>
      <w:r>
        <w:rPr>
          <w:rFonts w:ascii="Avenir Next World" w:hAnsi="Avenir Next World" w:cs="Avenir Next World"/>
          <w:bCs/>
          <w:color w:val="0000FF"/>
          <w:sz w:val="16"/>
          <w:szCs w:val="16"/>
          <w:lang w:val="ru-RU"/>
        </w:rPr>
        <w:t xml:space="preserve">Температура: От 2 до 27 </w:t>
      </w:r>
      <w:proofErr w:type="spellStart"/>
      <w:r w:rsidRPr="003B159F">
        <w:rPr>
          <w:rFonts w:ascii="Avenir Next World" w:hAnsi="Avenir Next World" w:cs="Avenir Next World"/>
          <w:bCs/>
          <w:color w:val="0000FF"/>
          <w:sz w:val="16"/>
          <w:szCs w:val="16"/>
          <w:vertAlign w:val="superscript"/>
          <w:lang w:val="ru-RU"/>
        </w:rPr>
        <w:t>о</w:t>
      </w:r>
      <w:r>
        <w:rPr>
          <w:rFonts w:ascii="Avenir Next World" w:hAnsi="Avenir Next World" w:cs="Avenir Next World"/>
          <w:bCs/>
          <w:color w:val="0000FF"/>
          <w:sz w:val="16"/>
          <w:szCs w:val="16"/>
          <w:lang w:val="ru-RU"/>
        </w:rPr>
        <w:t>С</w:t>
      </w:r>
      <w:proofErr w:type="spellEnd"/>
    </w:p>
    <w:sectPr w:rsidR="00DC6E9D" w:rsidRPr="00DC6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venir Next World">
    <w:altName w:val="Arial Unicode MS"/>
    <w:charset w:val="CC"/>
    <w:family w:val="swiss"/>
    <w:pitch w:val="variable"/>
    <w:sig w:usb0="00000000" w:usb1="C0000003" w:usb2="00000008" w:usb3="00000000" w:csb0="000101FF" w:csb1="00000000"/>
  </w:font>
  <w:font w:name="Effra">
    <w:altName w:val="Trebuchet MS"/>
    <w:charset w:val="CC"/>
    <w:family w:val="swiss"/>
    <w:pitch w:val="variable"/>
    <w:sig w:usb0="00000001" w:usb1="5000205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E9D"/>
    <w:rsid w:val="00280B40"/>
    <w:rsid w:val="003B159F"/>
    <w:rsid w:val="004A44D2"/>
    <w:rsid w:val="004E2E4B"/>
    <w:rsid w:val="009B040F"/>
    <w:rsid w:val="009B4907"/>
    <w:rsid w:val="00A221A1"/>
    <w:rsid w:val="00A22375"/>
    <w:rsid w:val="00A72296"/>
    <w:rsid w:val="00CC10E6"/>
    <w:rsid w:val="00DC6E9D"/>
    <w:rsid w:val="00FC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4C8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DC6E9D"/>
    <w:pPr>
      <w:autoSpaceDE w:val="0"/>
      <w:autoSpaceDN w:val="0"/>
    </w:pPr>
    <w:rPr>
      <w:rFonts w:ascii="Arial" w:eastAsiaTheme="minorHAnsi" w:hAnsi="Arial" w:cs="Arial"/>
      <w:color w:val="000000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A221A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21A1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DC6E9D"/>
    <w:pPr>
      <w:autoSpaceDE w:val="0"/>
      <w:autoSpaceDN w:val="0"/>
    </w:pPr>
    <w:rPr>
      <w:rFonts w:ascii="Arial" w:eastAsiaTheme="minorHAnsi" w:hAnsi="Arial" w:cs="Arial"/>
      <w:color w:val="000000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A221A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21A1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Matveeva, Natalia</dc:creator>
  <cp:keywords>Данные, контролируемые Medtronic, Данные, контролируемые Medtronic, Данные, контролируемые Medtronic</cp:keywords>
  <cp:lastModifiedBy>User</cp:lastModifiedBy>
  <cp:revision>2</cp:revision>
  <dcterms:created xsi:type="dcterms:W3CDTF">2022-10-12T04:17:00Z</dcterms:created>
  <dcterms:modified xsi:type="dcterms:W3CDTF">2022-10-12T04:17:00Z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77292878-7ab2-4f38-b7b7-c0089b4425aa</vt:lpwstr>
  </property>
  <property fmtid="{D5CDD505-2E9C-101B-9397-08002B2CF9AE}" pid="3" name="Classification">
    <vt:lpwstr>MedtronicControlled</vt:lpwstr>
  </property>
</Properties>
</file>